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BFC" w:rsidRPr="004F1BFC" w:rsidRDefault="004F1BFC" w:rsidP="004F1BFC"/>
    <w:p w:rsidR="004F1BFC" w:rsidRPr="004F1BFC" w:rsidRDefault="004F1BFC" w:rsidP="004F1BFC">
      <w:pPr>
        <w:jc w:val="center"/>
        <w:rPr>
          <w:b/>
        </w:rPr>
      </w:pPr>
      <w:bookmarkStart w:id="0" w:name="_GoBack"/>
      <w:r w:rsidRPr="004F1BFC">
        <w:rPr>
          <w:b/>
        </w:rPr>
        <w:t>5.12. Reference on assets booked on off-balance-sheet accounts</w:t>
      </w:r>
    </w:p>
    <w:bookmarkEnd w:id="0"/>
    <w:p w:rsidR="004F1BFC" w:rsidRPr="004F1BFC" w:rsidRDefault="004F1BFC" w:rsidP="004F1BFC"/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513"/>
        <w:gridCol w:w="962"/>
        <w:gridCol w:w="1698"/>
        <w:gridCol w:w="1699"/>
        <w:gridCol w:w="1699"/>
      </w:tblGrid>
      <w:tr w:rsidR="004F1BFC" w:rsidRPr="004F1BFC" w:rsidTr="004F1BFC">
        <w:tc>
          <w:tcPr>
            <w:tcW w:w="3513" w:type="dxa"/>
            <w:tcBorders>
              <w:bottom w:val="single" w:sz="12" w:space="0" w:color="000000"/>
            </w:tcBorders>
          </w:tcPr>
          <w:p w:rsidR="004F1BFC" w:rsidRPr="004F1BFC" w:rsidRDefault="004F1BFC" w:rsidP="004F1BFC">
            <w:r w:rsidRPr="004F1BFC">
              <w:t>Indicator name</w:t>
            </w:r>
          </w:p>
        </w:tc>
        <w:tc>
          <w:tcPr>
            <w:tcW w:w="962" w:type="dxa"/>
            <w:tcBorders>
              <w:bottom w:val="single" w:sz="12" w:space="0" w:color="000000"/>
            </w:tcBorders>
          </w:tcPr>
          <w:p w:rsidR="004F1BFC" w:rsidRPr="004F1BFC" w:rsidRDefault="004F1BFC" w:rsidP="004F1BFC">
            <w:r w:rsidRPr="004F1BFC">
              <w:t xml:space="preserve">Code </w:t>
            </w:r>
          </w:p>
        </w:tc>
        <w:tc>
          <w:tcPr>
            <w:tcW w:w="1698" w:type="dxa"/>
            <w:tcBorders>
              <w:bottom w:val="single" w:sz="12" w:space="0" w:color="000000"/>
            </w:tcBorders>
          </w:tcPr>
          <w:p w:rsidR="004F1BFC" w:rsidRPr="004F1BFC" w:rsidRDefault="004F1BFC" w:rsidP="004F1BFC">
            <w:r w:rsidRPr="004F1BFC">
              <w:t xml:space="preserve">As of </w:t>
            </w:r>
            <w:r>
              <w:t>30.06.2014</w:t>
            </w:r>
          </w:p>
          <w:p w:rsidR="004F1BFC" w:rsidRPr="004F1BFC" w:rsidRDefault="004F1BFC" w:rsidP="004F1BFC">
            <w:r w:rsidRPr="004F1BFC">
              <w:t>(1)</w:t>
            </w:r>
          </w:p>
        </w:tc>
        <w:tc>
          <w:tcPr>
            <w:tcW w:w="1699" w:type="dxa"/>
            <w:tcBorders>
              <w:bottom w:val="single" w:sz="12" w:space="0" w:color="000000"/>
            </w:tcBorders>
          </w:tcPr>
          <w:p w:rsidR="004F1BFC" w:rsidRPr="004F1BFC" w:rsidRDefault="004F1BFC" w:rsidP="004F1BFC">
            <w:r w:rsidRPr="004F1BFC">
              <w:t>As of 31.12.201</w:t>
            </w:r>
            <w:r>
              <w:t>3</w:t>
            </w:r>
          </w:p>
          <w:p w:rsidR="004F1BFC" w:rsidRPr="004F1BFC" w:rsidRDefault="004F1BFC" w:rsidP="004F1BFC">
            <w:r w:rsidRPr="004F1BFC">
              <w:t>(2)</w:t>
            </w:r>
          </w:p>
        </w:tc>
        <w:tc>
          <w:tcPr>
            <w:tcW w:w="1699" w:type="dxa"/>
            <w:tcBorders>
              <w:bottom w:val="single" w:sz="12" w:space="0" w:color="000000"/>
            </w:tcBorders>
          </w:tcPr>
          <w:p w:rsidR="004F1BFC" w:rsidRPr="004F1BFC" w:rsidRDefault="004F1BFC" w:rsidP="004F1BFC">
            <w:r w:rsidRPr="004F1BFC">
              <w:t>As of 31.12.201</w:t>
            </w:r>
            <w:r>
              <w:t>2</w:t>
            </w:r>
          </w:p>
          <w:p w:rsidR="004F1BFC" w:rsidRPr="004F1BFC" w:rsidRDefault="004F1BFC" w:rsidP="004F1BFC">
            <w:r w:rsidRPr="004F1BFC">
              <w:t>(3)</w:t>
            </w:r>
          </w:p>
        </w:tc>
      </w:tr>
      <w:tr w:rsidR="004F1BFC" w:rsidRPr="004F1BFC" w:rsidTr="004F1BFC">
        <w:trPr>
          <w:trHeight w:val="133"/>
        </w:trPr>
        <w:tc>
          <w:tcPr>
            <w:tcW w:w="3513" w:type="dxa"/>
            <w:tcBorders>
              <w:top w:val="single" w:sz="12" w:space="0" w:color="000000"/>
              <w:bottom w:val="single" w:sz="12" w:space="0" w:color="000000"/>
            </w:tcBorders>
          </w:tcPr>
          <w:p w:rsidR="004F1BFC" w:rsidRPr="004F1BFC" w:rsidRDefault="004F1BFC" w:rsidP="004F1BFC">
            <w:r w:rsidRPr="004F1BFC">
              <w:t>1</w:t>
            </w:r>
          </w:p>
        </w:tc>
        <w:tc>
          <w:tcPr>
            <w:tcW w:w="962" w:type="dxa"/>
            <w:tcBorders>
              <w:top w:val="single" w:sz="12" w:space="0" w:color="000000"/>
              <w:bottom w:val="single" w:sz="12" w:space="0" w:color="000000"/>
            </w:tcBorders>
          </w:tcPr>
          <w:p w:rsidR="004F1BFC" w:rsidRPr="004F1BFC" w:rsidRDefault="004F1BFC" w:rsidP="004F1BFC">
            <w:r w:rsidRPr="004F1BFC">
              <w:t>2</w:t>
            </w:r>
          </w:p>
        </w:tc>
        <w:tc>
          <w:tcPr>
            <w:tcW w:w="1698" w:type="dxa"/>
            <w:tcBorders>
              <w:top w:val="single" w:sz="12" w:space="0" w:color="000000"/>
              <w:bottom w:val="single" w:sz="12" w:space="0" w:color="000000"/>
            </w:tcBorders>
          </w:tcPr>
          <w:p w:rsidR="004F1BFC" w:rsidRPr="004F1BFC" w:rsidRDefault="004F1BFC" w:rsidP="004F1BFC">
            <w:r w:rsidRPr="004F1BFC">
              <w:t>3</w:t>
            </w:r>
          </w:p>
        </w:tc>
        <w:tc>
          <w:tcPr>
            <w:tcW w:w="1699" w:type="dxa"/>
            <w:tcBorders>
              <w:top w:val="single" w:sz="12" w:space="0" w:color="000000"/>
              <w:bottom w:val="single" w:sz="12" w:space="0" w:color="000000"/>
            </w:tcBorders>
          </w:tcPr>
          <w:p w:rsidR="004F1BFC" w:rsidRPr="004F1BFC" w:rsidRDefault="004F1BFC" w:rsidP="004F1BFC">
            <w:r w:rsidRPr="004F1BFC">
              <w:t>4</w:t>
            </w:r>
          </w:p>
        </w:tc>
        <w:tc>
          <w:tcPr>
            <w:tcW w:w="1699" w:type="dxa"/>
            <w:tcBorders>
              <w:top w:val="single" w:sz="12" w:space="0" w:color="000000"/>
              <w:bottom w:val="single" w:sz="12" w:space="0" w:color="000000"/>
            </w:tcBorders>
          </w:tcPr>
          <w:p w:rsidR="004F1BFC" w:rsidRPr="004F1BFC" w:rsidRDefault="004F1BFC" w:rsidP="004F1BFC">
            <w:r w:rsidRPr="004F1BFC">
              <w:t>5</w:t>
            </w:r>
          </w:p>
        </w:tc>
      </w:tr>
      <w:tr w:rsidR="004F1BFC" w:rsidRPr="004F1BFC" w:rsidTr="004F1BFC">
        <w:tc>
          <w:tcPr>
            <w:tcW w:w="3513" w:type="dxa"/>
            <w:tcBorders>
              <w:top w:val="single" w:sz="12" w:space="0" w:color="000000"/>
            </w:tcBorders>
          </w:tcPr>
          <w:p w:rsidR="004F1BFC" w:rsidRPr="004F1BFC" w:rsidRDefault="004F1BFC" w:rsidP="004F1BFC">
            <w:r w:rsidRPr="004F1BFC">
              <w:t>Leased fixed assets</w:t>
            </w:r>
          </w:p>
        </w:tc>
        <w:tc>
          <w:tcPr>
            <w:tcW w:w="962" w:type="dxa"/>
            <w:tcBorders>
              <w:top w:val="single" w:sz="12" w:space="0" w:color="000000"/>
            </w:tcBorders>
          </w:tcPr>
          <w:p w:rsidR="004F1BFC" w:rsidRPr="004F1BFC" w:rsidRDefault="004F1BFC" w:rsidP="004F1BFC">
            <w:r w:rsidRPr="004F1BFC">
              <w:t>8200</w:t>
            </w:r>
          </w:p>
        </w:tc>
        <w:tc>
          <w:tcPr>
            <w:tcW w:w="1698" w:type="dxa"/>
            <w:tcBorders>
              <w:top w:val="single" w:sz="12" w:space="0" w:color="000000"/>
            </w:tcBorders>
          </w:tcPr>
          <w:p w:rsidR="004F1BFC" w:rsidRPr="004F1BFC" w:rsidRDefault="004F1BFC" w:rsidP="004F1BFC">
            <w:r>
              <w:t>3 755 887</w:t>
            </w:r>
          </w:p>
        </w:tc>
        <w:tc>
          <w:tcPr>
            <w:tcW w:w="1699" w:type="dxa"/>
            <w:tcBorders>
              <w:top w:val="single" w:sz="12" w:space="0" w:color="000000"/>
            </w:tcBorders>
          </w:tcPr>
          <w:p w:rsidR="004F1BFC" w:rsidRPr="004F1BFC" w:rsidRDefault="004F1BFC" w:rsidP="005D1433">
            <w:r w:rsidRPr="004F1BFC">
              <w:t>3 803 384</w:t>
            </w:r>
          </w:p>
        </w:tc>
        <w:tc>
          <w:tcPr>
            <w:tcW w:w="1699" w:type="dxa"/>
            <w:tcBorders>
              <w:top w:val="single" w:sz="12" w:space="0" w:color="000000"/>
            </w:tcBorders>
          </w:tcPr>
          <w:p w:rsidR="004F1BFC" w:rsidRPr="004F1BFC" w:rsidRDefault="004F1BFC" w:rsidP="005D1433">
            <w:r w:rsidRPr="004F1BFC">
              <w:t>3 662 114</w:t>
            </w:r>
          </w:p>
        </w:tc>
      </w:tr>
      <w:tr w:rsidR="004F1BFC" w:rsidRPr="004F1BFC" w:rsidTr="004F1BFC">
        <w:tc>
          <w:tcPr>
            <w:tcW w:w="3513" w:type="dxa"/>
          </w:tcPr>
          <w:p w:rsidR="004F1BFC" w:rsidRPr="004F1BFC" w:rsidRDefault="004F1BFC" w:rsidP="004F1BFC">
            <w:r w:rsidRPr="004F1BFC">
              <w:t>including: on leasing</w:t>
            </w:r>
          </w:p>
        </w:tc>
        <w:tc>
          <w:tcPr>
            <w:tcW w:w="962" w:type="dxa"/>
          </w:tcPr>
          <w:p w:rsidR="004F1BFC" w:rsidRPr="004F1BFC" w:rsidRDefault="004F1BFC" w:rsidP="004F1BFC">
            <w:r w:rsidRPr="004F1BFC">
              <w:t>82001</w:t>
            </w:r>
          </w:p>
        </w:tc>
        <w:tc>
          <w:tcPr>
            <w:tcW w:w="1698" w:type="dxa"/>
          </w:tcPr>
          <w:p w:rsidR="004F1BFC" w:rsidRPr="004F1BFC" w:rsidRDefault="004F1BFC" w:rsidP="004F1BFC">
            <w:r>
              <w:t>-</w:t>
            </w:r>
          </w:p>
        </w:tc>
        <w:tc>
          <w:tcPr>
            <w:tcW w:w="1699" w:type="dxa"/>
          </w:tcPr>
          <w:p w:rsidR="004F1BFC" w:rsidRPr="004F1BFC" w:rsidRDefault="004F1BFC" w:rsidP="005D1433">
            <w:r w:rsidRPr="004F1BFC">
              <w:t>-</w:t>
            </w:r>
          </w:p>
        </w:tc>
        <w:tc>
          <w:tcPr>
            <w:tcW w:w="1699" w:type="dxa"/>
          </w:tcPr>
          <w:p w:rsidR="004F1BFC" w:rsidRPr="004F1BFC" w:rsidRDefault="004F1BFC" w:rsidP="005D1433">
            <w:r w:rsidRPr="004F1BFC">
              <w:t>545 104</w:t>
            </w:r>
          </w:p>
        </w:tc>
      </w:tr>
      <w:tr w:rsidR="004F1BFC" w:rsidRPr="004F1BFC" w:rsidTr="004F1BFC">
        <w:tc>
          <w:tcPr>
            <w:tcW w:w="3513" w:type="dxa"/>
          </w:tcPr>
          <w:p w:rsidR="004F1BFC" w:rsidRPr="004F1BFC" w:rsidRDefault="004F1BFC" w:rsidP="004F1BFC">
            <w:r w:rsidRPr="004F1BFC">
              <w:t>Goods and materials accepted for custody</w:t>
            </w:r>
          </w:p>
        </w:tc>
        <w:tc>
          <w:tcPr>
            <w:tcW w:w="962" w:type="dxa"/>
          </w:tcPr>
          <w:p w:rsidR="004F1BFC" w:rsidRPr="004F1BFC" w:rsidRDefault="004F1BFC" w:rsidP="004F1BFC">
            <w:r w:rsidRPr="004F1BFC">
              <w:t>8201</w:t>
            </w:r>
          </w:p>
        </w:tc>
        <w:tc>
          <w:tcPr>
            <w:tcW w:w="1698" w:type="dxa"/>
          </w:tcPr>
          <w:p w:rsidR="004F1BFC" w:rsidRPr="004F1BFC" w:rsidRDefault="004F1BFC" w:rsidP="004F1BFC">
            <w:r>
              <w:t>8 770</w:t>
            </w:r>
          </w:p>
        </w:tc>
        <w:tc>
          <w:tcPr>
            <w:tcW w:w="1699" w:type="dxa"/>
          </w:tcPr>
          <w:p w:rsidR="004F1BFC" w:rsidRPr="004F1BFC" w:rsidRDefault="004F1BFC" w:rsidP="005D1433">
            <w:r w:rsidRPr="004F1BFC">
              <w:t>5 837</w:t>
            </w:r>
          </w:p>
        </w:tc>
        <w:tc>
          <w:tcPr>
            <w:tcW w:w="1699" w:type="dxa"/>
          </w:tcPr>
          <w:p w:rsidR="004F1BFC" w:rsidRPr="004F1BFC" w:rsidRDefault="004F1BFC" w:rsidP="005D1433">
            <w:r w:rsidRPr="004F1BFC">
              <w:t>3 539</w:t>
            </w:r>
          </w:p>
        </w:tc>
      </w:tr>
      <w:tr w:rsidR="004F1BFC" w:rsidRPr="004F1BFC" w:rsidTr="004F1BFC">
        <w:tc>
          <w:tcPr>
            <w:tcW w:w="3513" w:type="dxa"/>
          </w:tcPr>
          <w:p w:rsidR="004F1BFC" w:rsidRPr="004F1BFC" w:rsidRDefault="004F1BFC" w:rsidP="004F1BFC">
            <w:r w:rsidRPr="004F1BFC">
              <w:t xml:space="preserve">Materials accepted for processing </w:t>
            </w:r>
          </w:p>
        </w:tc>
        <w:tc>
          <w:tcPr>
            <w:tcW w:w="962" w:type="dxa"/>
          </w:tcPr>
          <w:p w:rsidR="004F1BFC" w:rsidRPr="004F1BFC" w:rsidRDefault="004F1BFC" w:rsidP="004F1BFC">
            <w:r w:rsidRPr="004F1BFC">
              <w:t>8202</w:t>
            </w:r>
          </w:p>
        </w:tc>
        <w:tc>
          <w:tcPr>
            <w:tcW w:w="1698" w:type="dxa"/>
          </w:tcPr>
          <w:p w:rsidR="004F1BFC" w:rsidRDefault="004F1BFC">
            <w:r w:rsidRPr="001C5A7D">
              <w:t>-</w:t>
            </w:r>
          </w:p>
        </w:tc>
        <w:tc>
          <w:tcPr>
            <w:tcW w:w="1699" w:type="dxa"/>
          </w:tcPr>
          <w:p w:rsidR="004F1BFC" w:rsidRPr="004F1BFC" w:rsidRDefault="004F1BFC" w:rsidP="005D1433">
            <w:r w:rsidRPr="004F1BFC">
              <w:t>-</w:t>
            </w:r>
          </w:p>
        </w:tc>
        <w:tc>
          <w:tcPr>
            <w:tcW w:w="1699" w:type="dxa"/>
          </w:tcPr>
          <w:p w:rsidR="004F1BFC" w:rsidRPr="004F1BFC" w:rsidRDefault="004F1BFC" w:rsidP="005D1433">
            <w:r w:rsidRPr="004F1BFC">
              <w:t>-</w:t>
            </w:r>
          </w:p>
        </w:tc>
      </w:tr>
      <w:tr w:rsidR="004F1BFC" w:rsidRPr="004F1BFC" w:rsidTr="004F1BFC">
        <w:tc>
          <w:tcPr>
            <w:tcW w:w="3513" w:type="dxa"/>
          </w:tcPr>
          <w:p w:rsidR="004F1BFC" w:rsidRPr="004F1BFC" w:rsidRDefault="004F1BFC" w:rsidP="004F1BFC">
            <w:r w:rsidRPr="004F1BFC">
              <w:t>Goods accepted on commission</w:t>
            </w:r>
          </w:p>
        </w:tc>
        <w:tc>
          <w:tcPr>
            <w:tcW w:w="962" w:type="dxa"/>
          </w:tcPr>
          <w:p w:rsidR="004F1BFC" w:rsidRPr="004F1BFC" w:rsidRDefault="004F1BFC" w:rsidP="004F1BFC">
            <w:r w:rsidRPr="004F1BFC">
              <w:t>8203</w:t>
            </w:r>
          </w:p>
        </w:tc>
        <w:tc>
          <w:tcPr>
            <w:tcW w:w="1698" w:type="dxa"/>
          </w:tcPr>
          <w:p w:rsidR="004F1BFC" w:rsidRDefault="004F1BFC">
            <w:r w:rsidRPr="001C5A7D">
              <w:t>-</w:t>
            </w:r>
          </w:p>
        </w:tc>
        <w:tc>
          <w:tcPr>
            <w:tcW w:w="1699" w:type="dxa"/>
          </w:tcPr>
          <w:p w:rsidR="004F1BFC" w:rsidRPr="004F1BFC" w:rsidRDefault="004F1BFC" w:rsidP="005D1433">
            <w:r w:rsidRPr="004F1BFC">
              <w:t>-</w:t>
            </w:r>
          </w:p>
        </w:tc>
        <w:tc>
          <w:tcPr>
            <w:tcW w:w="1699" w:type="dxa"/>
          </w:tcPr>
          <w:p w:rsidR="004F1BFC" w:rsidRPr="004F1BFC" w:rsidRDefault="004F1BFC" w:rsidP="005D1433">
            <w:r w:rsidRPr="004F1BFC">
              <w:t>-</w:t>
            </w:r>
          </w:p>
        </w:tc>
      </w:tr>
      <w:tr w:rsidR="004F1BFC" w:rsidRPr="004F1BFC" w:rsidTr="004F1BFC">
        <w:tc>
          <w:tcPr>
            <w:tcW w:w="3513" w:type="dxa"/>
          </w:tcPr>
          <w:p w:rsidR="004F1BFC" w:rsidRPr="004F1BFC" w:rsidRDefault="004F1BFC" w:rsidP="004F1BFC">
            <w:r w:rsidRPr="004F1BFC">
              <w:t xml:space="preserve">Equipment accepted for installation </w:t>
            </w:r>
          </w:p>
        </w:tc>
        <w:tc>
          <w:tcPr>
            <w:tcW w:w="962" w:type="dxa"/>
          </w:tcPr>
          <w:p w:rsidR="004F1BFC" w:rsidRPr="004F1BFC" w:rsidRDefault="004F1BFC" w:rsidP="004F1BFC">
            <w:r w:rsidRPr="004F1BFC">
              <w:t xml:space="preserve">8204 </w:t>
            </w:r>
          </w:p>
        </w:tc>
        <w:tc>
          <w:tcPr>
            <w:tcW w:w="1698" w:type="dxa"/>
          </w:tcPr>
          <w:p w:rsidR="004F1BFC" w:rsidRDefault="004F1BFC">
            <w:r w:rsidRPr="001C5A7D">
              <w:t>-</w:t>
            </w:r>
          </w:p>
        </w:tc>
        <w:tc>
          <w:tcPr>
            <w:tcW w:w="1699" w:type="dxa"/>
          </w:tcPr>
          <w:p w:rsidR="004F1BFC" w:rsidRPr="004F1BFC" w:rsidRDefault="004F1BFC" w:rsidP="005D1433">
            <w:r w:rsidRPr="004F1BFC">
              <w:t>-</w:t>
            </w:r>
          </w:p>
        </w:tc>
        <w:tc>
          <w:tcPr>
            <w:tcW w:w="1699" w:type="dxa"/>
          </w:tcPr>
          <w:p w:rsidR="004F1BFC" w:rsidRPr="004F1BFC" w:rsidRDefault="004F1BFC" w:rsidP="005D1433">
            <w:r w:rsidRPr="004F1BFC">
              <w:t>-</w:t>
            </w:r>
          </w:p>
        </w:tc>
      </w:tr>
      <w:tr w:rsidR="004F1BFC" w:rsidRPr="004F1BFC" w:rsidTr="004F1BFC">
        <w:tc>
          <w:tcPr>
            <w:tcW w:w="3513" w:type="dxa"/>
          </w:tcPr>
          <w:p w:rsidR="004F1BFC" w:rsidRPr="004F1BFC" w:rsidRDefault="004F1BFC" w:rsidP="004F1BFC">
            <w:r w:rsidRPr="004F1BFC">
              <w:t xml:space="preserve">Insolvent debtors’ indebtedness written off to loss </w:t>
            </w:r>
          </w:p>
        </w:tc>
        <w:tc>
          <w:tcPr>
            <w:tcW w:w="962" w:type="dxa"/>
          </w:tcPr>
          <w:p w:rsidR="004F1BFC" w:rsidRPr="004F1BFC" w:rsidRDefault="004F1BFC" w:rsidP="004F1BFC">
            <w:r w:rsidRPr="004F1BFC">
              <w:t>8205</w:t>
            </w:r>
          </w:p>
        </w:tc>
        <w:tc>
          <w:tcPr>
            <w:tcW w:w="1698" w:type="dxa"/>
          </w:tcPr>
          <w:p w:rsidR="004F1BFC" w:rsidRPr="004F1BFC" w:rsidRDefault="004F1BFC" w:rsidP="004F1BFC">
            <w:r>
              <w:t>279 943</w:t>
            </w:r>
          </w:p>
        </w:tc>
        <w:tc>
          <w:tcPr>
            <w:tcW w:w="1699" w:type="dxa"/>
          </w:tcPr>
          <w:p w:rsidR="004F1BFC" w:rsidRPr="004F1BFC" w:rsidRDefault="004F1BFC" w:rsidP="005D1433">
            <w:r w:rsidRPr="004F1BFC">
              <w:t>354 540</w:t>
            </w:r>
          </w:p>
        </w:tc>
        <w:tc>
          <w:tcPr>
            <w:tcW w:w="1699" w:type="dxa"/>
          </w:tcPr>
          <w:p w:rsidR="004F1BFC" w:rsidRPr="004F1BFC" w:rsidRDefault="004F1BFC" w:rsidP="005D1433">
            <w:r w:rsidRPr="004F1BFC">
              <w:t>289 440</w:t>
            </w:r>
          </w:p>
        </w:tc>
      </w:tr>
      <w:tr w:rsidR="004F1BFC" w:rsidRPr="004F1BFC" w:rsidTr="004F1BFC">
        <w:tc>
          <w:tcPr>
            <w:tcW w:w="3513" w:type="dxa"/>
          </w:tcPr>
          <w:p w:rsidR="004F1BFC" w:rsidRPr="004F1BFC" w:rsidRDefault="004F1BFC" w:rsidP="004F1BFC">
            <w:r w:rsidRPr="004F1BFC">
              <w:t xml:space="preserve">Wear of land improvement facilities and other similar facilities </w:t>
            </w:r>
          </w:p>
        </w:tc>
        <w:tc>
          <w:tcPr>
            <w:tcW w:w="962" w:type="dxa"/>
            <w:vAlign w:val="center"/>
          </w:tcPr>
          <w:p w:rsidR="004F1BFC" w:rsidRPr="004F1BFC" w:rsidRDefault="004F1BFC" w:rsidP="004F1BFC">
            <w:r w:rsidRPr="004F1BFC">
              <w:t>8206</w:t>
            </w:r>
          </w:p>
        </w:tc>
        <w:tc>
          <w:tcPr>
            <w:tcW w:w="1698" w:type="dxa"/>
            <w:vAlign w:val="center"/>
          </w:tcPr>
          <w:p w:rsidR="004F1BFC" w:rsidRPr="004F1BFC" w:rsidRDefault="004F1BFC" w:rsidP="004F1BFC">
            <w:r>
              <w:t>3 882</w:t>
            </w:r>
          </w:p>
        </w:tc>
        <w:tc>
          <w:tcPr>
            <w:tcW w:w="1699" w:type="dxa"/>
            <w:vAlign w:val="center"/>
          </w:tcPr>
          <w:p w:rsidR="004F1BFC" w:rsidRPr="004F1BFC" w:rsidRDefault="004F1BFC" w:rsidP="005D1433">
            <w:r w:rsidRPr="004F1BFC">
              <w:t>3 882</w:t>
            </w:r>
          </w:p>
        </w:tc>
        <w:tc>
          <w:tcPr>
            <w:tcW w:w="1699" w:type="dxa"/>
            <w:vAlign w:val="center"/>
          </w:tcPr>
          <w:p w:rsidR="004F1BFC" w:rsidRPr="004F1BFC" w:rsidRDefault="004F1BFC" w:rsidP="005D1433">
            <w:r w:rsidRPr="004F1BFC">
              <w:t>3 625</w:t>
            </w:r>
          </w:p>
        </w:tc>
      </w:tr>
      <w:tr w:rsidR="004F1BFC" w:rsidRPr="004F1BFC" w:rsidTr="004F1BFC">
        <w:tc>
          <w:tcPr>
            <w:tcW w:w="3513" w:type="dxa"/>
          </w:tcPr>
          <w:p w:rsidR="004F1BFC" w:rsidRPr="004F1BFC" w:rsidRDefault="004F1BFC" w:rsidP="004F1BFC">
            <w:r w:rsidRPr="004F1BFC">
              <w:t xml:space="preserve">Strict accounting forms </w:t>
            </w:r>
          </w:p>
        </w:tc>
        <w:tc>
          <w:tcPr>
            <w:tcW w:w="962" w:type="dxa"/>
          </w:tcPr>
          <w:p w:rsidR="004F1BFC" w:rsidRPr="004F1BFC" w:rsidRDefault="004F1BFC" w:rsidP="004F1BFC">
            <w:r w:rsidRPr="004F1BFC">
              <w:t>8207</w:t>
            </w:r>
          </w:p>
        </w:tc>
        <w:tc>
          <w:tcPr>
            <w:tcW w:w="1698" w:type="dxa"/>
          </w:tcPr>
          <w:p w:rsidR="004F1BFC" w:rsidRPr="004F1BFC" w:rsidRDefault="004F1BFC" w:rsidP="004F1BFC">
            <w:r>
              <w:t>4</w:t>
            </w:r>
          </w:p>
        </w:tc>
        <w:tc>
          <w:tcPr>
            <w:tcW w:w="1699" w:type="dxa"/>
          </w:tcPr>
          <w:p w:rsidR="004F1BFC" w:rsidRPr="004F1BFC" w:rsidRDefault="004F1BFC" w:rsidP="005D1433">
            <w:r w:rsidRPr="004F1BFC">
              <w:t>4</w:t>
            </w:r>
          </w:p>
        </w:tc>
        <w:tc>
          <w:tcPr>
            <w:tcW w:w="1699" w:type="dxa"/>
          </w:tcPr>
          <w:p w:rsidR="004F1BFC" w:rsidRPr="004F1BFC" w:rsidRDefault="004F1BFC" w:rsidP="005D1433">
            <w:r w:rsidRPr="004F1BFC">
              <w:t>4</w:t>
            </w:r>
          </w:p>
        </w:tc>
      </w:tr>
      <w:tr w:rsidR="004F1BFC" w:rsidRPr="004F1BFC" w:rsidTr="004F1BFC">
        <w:tc>
          <w:tcPr>
            <w:tcW w:w="3513" w:type="dxa"/>
          </w:tcPr>
          <w:p w:rsidR="004F1BFC" w:rsidRPr="004F1BFC" w:rsidRDefault="004F1BFC" w:rsidP="004F1BFC">
            <w:r w:rsidRPr="004F1BFC">
              <w:t>Federally owned property</w:t>
            </w:r>
          </w:p>
        </w:tc>
        <w:tc>
          <w:tcPr>
            <w:tcW w:w="962" w:type="dxa"/>
          </w:tcPr>
          <w:p w:rsidR="004F1BFC" w:rsidRPr="004F1BFC" w:rsidRDefault="004F1BFC" w:rsidP="004F1BFC">
            <w:r w:rsidRPr="004F1BFC">
              <w:t>8208</w:t>
            </w:r>
          </w:p>
        </w:tc>
        <w:tc>
          <w:tcPr>
            <w:tcW w:w="1698" w:type="dxa"/>
          </w:tcPr>
          <w:p w:rsidR="004F1BFC" w:rsidRPr="004F1BFC" w:rsidRDefault="004F1BFC" w:rsidP="004F1BFC">
            <w:r w:rsidRPr="004F1BFC">
              <w:t>-</w:t>
            </w:r>
          </w:p>
        </w:tc>
        <w:tc>
          <w:tcPr>
            <w:tcW w:w="1699" w:type="dxa"/>
          </w:tcPr>
          <w:p w:rsidR="004F1BFC" w:rsidRPr="004F1BFC" w:rsidRDefault="004F1BFC" w:rsidP="005D1433">
            <w:r w:rsidRPr="004F1BFC">
              <w:t>-</w:t>
            </w:r>
          </w:p>
        </w:tc>
        <w:tc>
          <w:tcPr>
            <w:tcW w:w="1699" w:type="dxa"/>
          </w:tcPr>
          <w:p w:rsidR="004F1BFC" w:rsidRPr="004F1BFC" w:rsidRDefault="004F1BFC" w:rsidP="005D1433">
            <w:r w:rsidRPr="004F1BFC">
              <w:t>-</w:t>
            </w:r>
          </w:p>
        </w:tc>
      </w:tr>
      <w:tr w:rsidR="004F1BFC" w:rsidRPr="004F1BFC" w:rsidTr="004F1BFC">
        <w:tc>
          <w:tcPr>
            <w:tcW w:w="3513" w:type="dxa"/>
          </w:tcPr>
          <w:p w:rsidR="004F1BFC" w:rsidRPr="004F1BFC" w:rsidRDefault="004F1BFC" w:rsidP="004F1BFC">
            <w:r w:rsidRPr="004F1BFC">
              <w:t>Intangible assets acquired for use</w:t>
            </w:r>
          </w:p>
        </w:tc>
        <w:tc>
          <w:tcPr>
            <w:tcW w:w="962" w:type="dxa"/>
          </w:tcPr>
          <w:p w:rsidR="004F1BFC" w:rsidRPr="004F1BFC" w:rsidRDefault="004F1BFC" w:rsidP="004F1BFC">
            <w:r w:rsidRPr="004F1BFC">
              <w:t>8209</w:t>
            </w:r>
          </w:p>
        </w:tc>
        <w:tc>
          <w:tcPr>
            <w:tcW w:w="1698" w:type="dxa"/>
          </w:tcPr>
          <w:p w:rsidR="004F1BFC" w:rsidRPr="004F1BFC" w:rsidRDefault="004F1BFC" w:rsidP="004F1BFC">
            <w:r>
              <w:t>99 540</w:t>
            </w:r>
          </w:p>
        </w:tc>
        <w:tc>
          <w:tcPr>
            <w:tcW w:w="1699" w:type="dxa"/>
          </w:tcPr>
          <w:p w:rsidR="004F1BFC" w:rsidRPr="004F1BFC" w:rsidRDefault="004F1BFC" w:rsidP="005D1433">
            <w:r w:rsidRPr="004F1BFC">
              <w:t>101 826</w:t>
            </w:r>
          </w:p>
        </w:tc>
        <w:tc>
          <w:tcPr>
            <w:tcW w:w="1699" w:type="dxa"/>
          </w:tcPr>
          <w:p w:rsidR="004F1BFC" w:rsidRPr="004F1BFC" w:rsidRDefault="004F1BFC" w:rsidP="005D1433">
            <w:r w:rsidRPr="004F1BFC">
              <w:t>72 741</w:t>
            </w:r>
          </w:p>
        </w:tc>
      </w:tr>
      <w:tr w:rsidR="004F1BFC" w:rsidRPr="004F1BFC" w:rsidTr="004F1BFC">
        <w:tc>
          <w:tcPr>
            <w:tcW w:w="3513" w:type="dxa"/>
          </w:tcPr>
          <w:p w:rsidR="004F1BFC" w:rsidRPr="004F1BFC" w:rsidRDefault="004F1BFC" w:rsidP="004F1BFC">
            <w:r w:rsidRPr="004F1BFC">
              <w:t>Property transferred into charter capital against payment of acquired valuables</w:t>
            </w:r>
          </w:p>
        </w:tc>
        <w:tc>
          <w:tcPr>
            <w:tcW w:w="962" w:type="dxa"/>
            <w:vAlign w:val="center"/>
          </w:tcPr>
          <w:p w:rsidR="004F1BFC" w:rsidRPr="004F1BFC" w:rsidRDefault="004F1BFC" w:rsidP="004F1BFC">
            <w:r w:rsidRPr="004F1BFC">
              <w:t>8210</w:t>
            </w:r>
          </w:p>
        </w:tc>
        <w:tc>
          <w:tcPr>
            <w:tcW w:w="1698" w:type="dxa"/>
            <w:vAlign w:val="center"/>
          </w:tcPr>
          <w:p w:rsidR="004F1BFC" w:rsidRPr="004F1BFC" w:rsidRDefault="004F1BFC" w:rsidP="004F1BFC">
            <w:r w:rsidRPr="004F1BFC">
              <w:t>-</w:t>
            </w:r>
          </w:p>
        </w:tc>
        <w:tc>
          <w:tcPr>
            <w:tcW w:w="1699" w:type="dxa"/>
            <w:vAlign w:val="center"/>
          </w:tcPr>
          <w:p w:rsidR="004F1BFC" w:rsidRPr="004F1BFC" w:rsidRDefault="004F1BFC" w:rsidP="005D1433">
            <w:r w:rsidRPr="004F1BFC">
              <w:t>-</w:t>
            </w:r>
          </w:p>
        </w:tc>
        <w:tc>
          <w:tcPr>
            <w:tcW w:w="1699" w:type="dxa"/>
            <w:vAlign w:val="center"/>
          </w:tcPr>
          <w:p w:rsidR="004F1BFC" w:rsidRPr="004F1BFC" w:rsidRDefault="004F1BFC" w:rsidP="005D1433">
            <w:r w:rsidRPr="004F1BFC">
              <w:t>-</w:t>
            </w:r>
          </w:p>
        </w:tc>
      </w:tr>
    </w:tbl>
    <w:p w:rsidR="004F1BFC" w:rsidRPr="004F1BFC" w:rsidRDefault="004F1BFC" w:rsidP="004F1BFC"/>
    <w:p w:rsidR="004F1BFC" w:rsidRPr="004F1BFC" w:rsidRDefault="004F1BFC" w:rsidP="004F1BFC">
      <w:pPr>
        <w:pStyle w:val="a3"/>
        <w:numPr>
          <w:ilvl w:val="0"/>
          <w:numId w:val="4"/>
        </w:numPr>
      </w:pPr>
      <w:r w:rsidRPr="004F1BFC">
        <w:t xml:space="preserve">reporting period’s reporting date is stated </w:t>
      </w:r>
    </w:p>
    <w:p w:rsidR="004F1BFC" w:rsidRDefault="004F1BFC" w:rsidP="004F1BFC">
      <w:pPr>
        <w:pStyle w:val="a3"/>
        <w:numPr>
          <w:ilvl w:val="0"/>
          <w:numId w:val="4"/>
        </w:numPr>
      </w:pPr>
      <w:r w:rsidRPr="004F1BFC">
        <w:t>previous year is stated</w:t>
      </w:r>
    </w:p>
    <w:p w:rsidR="004F1BFC" w:rsidRPr="004F1BFC" w:rsidRDefault="004F1BFC" w:rsidP="004F1BFC">
      <w:pPr>
        <w:pStyle w:val="a3"/>
        <w:numPr>
          <w:ilvl w:val="0"/>
          <w:numId w:val="4"/>
        </w:numPr>
      </w:pPr>
      <w:r>
        <w:t>year before the previous year</w:t>
      </w:r>
    </w:p>
    <w:p w:rsidR="0088584B" w:rsidRPr="004F1BFC" w:rsidRDefault="004F1BFC" w:rsidP="004F1BFC"/>
    <w:sectPr w:rsidR="0088584B" w:rsidRPr="004F1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B2F01"/>
    <w:multiLevelType w:val="hybridMultilevel"/>
    <w:tmpl w:val="BFDAC206"/>
    <w:lvl w:ilvl="0" w:tplc="F80A1D0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31018"/>
    <w:multiLevelType w:val="hybridMultilevel"/>
    <w:tmpl w:val="44E69586"/>
    <w:lvl w:ilvl="0" w:tplc="58E4A4FE">
      <w:start w:val="9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72064B"/>
    <w:multiLevelType w:val="hybridMultilevel"/>
    <w:tmpl w:val="B4A81602"/>
    <w:lvl w:ilvl="0" w:tplc="FA32F446">
      <w:start w:val="9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682403"/>
    <w:multiLevelType w:val="hybridMultilevel"/>
    <w:tmpl w:val="621E705C"/>
    <w:lvl w:ilvl="0" w:tplc="9E7A3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BFC"/>
    <w:rsid w:val="00222072"/>
    <w:rsid w:val="00241872"/>
    <w:rsid w:val="00316AA3"/>
    <w:rsid w:val="004F1BFC"/>
    <w:rsid w:val="007B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BF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US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75">
    <w:name w:val="Font Style275"/>
    <w:basedOn w:val="a0"/>
    <w:uiPriority w:val="99"/>
    <w:rsid w:val="004F1BFC"/>
    <w:rPr>
      <w:rFonts w:ascii="Arial" w:hAnsi="Arial" w:cs="Arial"/>
      <w:sz w:val="12"/>
      <w:szCs w:val="12"/>
    </w:rPr>
  </w:style>
  <w:style w:type="paragraph" w:styleId="a3">
    <w:name w:val="List Paragraph"/>
    <w:basedOn w:val="a"/>
    <w:uiPriority w:val="34"/>
    <w:qFormat/>
    <w:rsid w:val="004F1BFC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BF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US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75">
    <w:name w:val="Font Style275"/>
    <w:basedOn w:val="a0"/>
    <w:uiPriority w:val="99"/>
    <w:rsid w:val="004F1BFC"/>
    <w:rPr>
      <w:rFonts w:ascii="Arial" w:hAnsi="Arial" w:cs="Arial"/>
      <w:sz w:val="12"/>
      <w:szCs w:val="12"/>
    </w:rPr>
  </w:style>
  <w:style w:type="paragraph" w:styleId="a3">
    <w:name w:val="List Paragraph"/>
    <w:basedOn w:val="a"/>
    <w:uiPriority w:val="34"/>
    <w:qFormat/>
    <w:rsid w:val="004F1BFC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821</Characters>
  <Application>Microsoft Office Word</Application>
  <DocSecurity>0</DocSecurity>
  <Lines>6</Lines>
  <Paragraphs>1</Paragraphs>
  <ScaleCrop>false</ScaleCrop>
  <Company>Krokoz™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1</cp:revision>
  <dcterms:created xsi:type="dcterms:W3CDTF">2014-08-06T15:51:00Z</dcterms:created>
  <dcterms:modified xsi:type="dcterms:W3CDTF">2014-08-06T15:53:00Z</dcterms:modified>
</cp:coreProperties>
</file>